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C7D92" w14:textId="77777777" w:rsidR="002F4B68" w:rsidRPr="00F51FEF" w:rsidRDefault="002F4B68" w:rsidP="002F4B68">
      <w:pPr>
        <w:adjustRightInd w:val="0"/>
        <w:snapToGrid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>Phụ lục S: CÁC NỘI DUNG BÃI BỎ VÀ ĐIỀU CHỈNH TRONG QCVN QTĐ-</w:t>
      </w: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br/>
        <w:t>5:2009/BCT, QTĐ-6:2009/BCT, QTĐ-7:2009/BCT</w:t>
      </w:r>
    </w:p>
    <w:p w14:paraId="208A1232" w14:textId="77777777" w:rsidR="002F4B68" w:rsidRPr="00F51FEF" w:rsidRDefault="002F4B68" w:rsidP="002F4B68">
      <w:pPr>
        <w:adjustRightInd w:val="0"/>
        <w:snapToGrid w:val="0"/>
        <w:spacing w:after="0" w:line="240" w:lineRule="auto"/>
        <w:jc w:val="center"/>
        <w:rPr>
          <w:rFonts w:ascii="Arial" w:eastAsia="Arial" w:hAnsi="Arial" w:cs="Arial"/>
          <w:color w:val="000000"/>
          <w:kern w:val="0"/>
          <w:sz w:val="20"/>
          <w:szCs w:val="20"/>
          <w:lang w:eastAsia="vi-VN" w:bidi="vi-VN"/>
          <w14:ligatures w14:val="none"/>
        </w:rPr>
      </w:pPr>
    </w:p>
    <w:p w14:paraId="6BE8DEEE" w14:textId="77777777" w:rsidR="002F4B68" w:rsidRPr="00F51FEF" w:rsidRDefault="002F4B68" w:rsidP="002F4B68">
      <w:pPr>
        <w:keepNext/>
        <w:keepLines/>
        <w:widowControl w:val="0"/>
        <w:adjustRightInd w:val="0"/>
        <w:snapToGrid w:val="0"/>
        <w:spacing w:after="120" w:line="240" w:lineRule="auto"/>
        <w:jc w:val="both"/>
        <w:outlineLvl w:val="2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>1. QCVN QTĐ-5:2009/BCT Kiểm định trang thiết bị hệ thống điện</w:t>
      </w:r>
    </w:p>
    <w:p w14:paraId="5FBD3756" w14:textId="77777777" w:rsidR="002F4B68" w:rsidRPr="00F51FEF" w:rsidRDefault="002F4B68" w:rsidP="002F4B68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Các nội dung trong QCVN QTĐ-5:2009/BCT trùng lặp với nội dung thuộc QCVN Hệ thống lưới điện được bãi bỏ, điều chỉnh như sau: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96"/>
        <w:gridCol w:w="3254"/>
      </w:tblGrid>
      <w:tr w:rsidR="002F4B68" w:rsidRPr="00F51FEF" w14:paraId="23872447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00C737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QCVN QTĐ-5:2009/BCT trùng lặp với nội dung thuộc QCVN Hệ thống lưới điện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E7752E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Nội dung thực hiện</w:t>
            </w:r>
          </w:p>
        </w:tc>
      </w:tr>
      <w:tr w:rsidR="002F4B68" w:rsidRPr="00F51FEF" w14:paraId="7E2C978B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8784F9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Phần II: Trạm biến áp, đường dây truyền tải và phân phối điện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04FB60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666D74A9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BEB180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Chương 1: Quy định chung</w:t>
            </w:r>
          </w:p>
        </w:tc>
        <w:tc>
          <w:tcPr>
            <w:tcW w:w="17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AC34AC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Bãi bỏ trong QCVN QTĐ</w:t>
            </w:r>
            <w:r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vi-VN" w:bidi="vi-VN"/>
                <w14:ligatures w14:val="none"/>
              </w:rPr>
              <w:t>-</w:t>
            </w:r>
            <w:r w:rsidRPr="00F51FEF">
              <w:rPr>
                <w:rFonts w:ascii="Arial" w:eastAsia="Arial" w:hAnsi="Arial" w:cs="Arial"/>
                <w:smallCap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5:2009/BCT</w:t>
            </w:r>
          </w:p>
        </w:tc>
      </w:tr>
      <w:tr w:rsidR="002F4B68" w:rsidRPr="00F51FEF" w14:paraId="28CD2ED8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2170DB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Chương 2: Tổ chức quản lý vận hành và bảo dưỡng</w:t>
            </w:r>
          </w:p>
        </w:tc>
        <w:tc>
          <w:tcPr>
            <w:tcW w:w="17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F345E4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7D7CEDF5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8AE76A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Chương 3: Kiểm tra bàn giao</w:t>
            </w:r>
          </w:p>
        </w:tc>
        <w:tc>
          <w:tcPr>
            <w:tcW w:w="17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DCAA46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22EE8CC0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C1C87D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Chương 4: Kiểm tra lắp đặt</w:t>
            </w:r>
          </w:p>
        </w:tc>
        <w:tc>
          <w:tcPr>
            <w:tcW w:w="17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35403E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261E8A7E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9A6FE7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Chương 5: Kiểm tra hoàn thành</w:t>
            </w:r>
          </w:p>
        </w:tc>
        <w:tc>
          <w:tcPr>
            <w:tcW w:w="17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3B5B4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3C747E78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B3BDEA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Chương 6: Kiểm tra định kỳ</w:t>
            </w:r>
          </w:p>
        </w:tc>
        <w:tc>
          <w:tcPr>
            <w:tcW w:w="17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89B86A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</w:tbl>
    <w:p w14:paraId="5C2491C4" w14:textId="77777777" w:rsidR="002F4B68" w:rsidRPr="00F51FEF" w:rsidRDefault="002F4B68" w:rsidP="002F4B68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Courier New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</w:p>
    <w:p w14:paraId="01F8F3AF" w14:textId="77777777" w:rsidR="002F4B68" w:rsidRPr="00F51FEF" w:rsidRDefault="002F4B68" w:rsidP="002F4B68">
      <w:pPr>
        <w:keepNext/>
        <w:keepLines/>
        <w:widowControl w:val="0"/>
        <w:adjustRightInd w:val="0"/>
        <w:snapToGrid w:val="0"/>
        <w:spacing w:after="120" w:line="240" w:lineRule="auto"/>
        <w:jc w:val="both"/>
        <w:outlineLvl w:val="2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>2. QCVN QTĐ-6:2009/BCT Vận hành, sửa chữa trang thiết bị hệ thống điện</w:t>
      </w:r>
    </w:p>
    <w:p w14:paraId="46A92E21" w14:textId="77777777" w:rsidR="002F4B68" w:rsidRPr="00F51FEF" w:rsidRDefault="002F4B68" w:rsidP="002F4B68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Các nội dung trong QCVN QTĐ-6:2009/BCT trùng lặp với nội dung thuộc QCVN Hệ thống lưới điện được bãi bỏ, điều chỉnh như sau: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96"/>
        <w:gridCol w:w="3254"/>
      </w:tblGrid>
      <w:tr w:rsidR="002F4B68" w:rsidRPr="00F51FEF" w14:paraId="69C22021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5B929D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QCVN QTĐ-6:2009/BCT trùng lặp với nội dung thuộc QCVN Hệ thống lưới điện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146DB9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Nội dung thực hiện</w:t>
            </w:r>
          </w:p>
        </w:tc>
      </w:tr>
      <w:tr w:rsidR="002F4B68" w:rsidRPr="00F51FEF" w14:paraId="6ADFA798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578E98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Phần II: Cơ cấu tổ chức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0639AE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43EBBCDC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2D54D4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Chương 2: Nghiệm thu trang thiết bị và công trình đưa vào vận hành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1BFDFD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7014F6F1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B9179E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Chương 3: Chuẩn bị cán bộ công nhân viên</w:t>
            </w:r>
          </w:p>
        </w:tc>
        <w:tc>
          <w:tcPr>
            <w:tcW w:w="174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CBDE1D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68660805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5277C8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Chương 4: Sửa chữa thiết bị, nhà cửa và công trình theo kế hoạch</w:t>
            </w:r>
          </w:p>
        </w:tc>
        <w:tc>
          <w:tcPr>
            <w:tcW w:w="174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CA13CA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Không áp dụng với các công trình thuộc hệ thống lưới điện.</w:t>
            </w:r>
          </w:p>
        </w:tc>
      </w:tr>
      <w:tr w:rsidR="002F4B68" w:rsidRPr="00F51FEF" w14:paraId="312A6795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4E8747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Chương 5: Tài liệu kỹ thuật</w:t>
            </w:r>
          </w:p>
        </w:tc>
        <w:tc>
          <w:tcPr>
            <w:tcW w:w="17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A87201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7466F784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D48317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Chương 6: Kỹ thuật an toàn</w:t>
            </w:r>
          </w:p>
        </w:tc>
        <w:tc>
          <w:tcPr>
            <w:tcW w:w="17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B5D987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26B8ABAE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327D50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Chương 7: An toàn về phòng chống cháy</w:t>
            </w:r>
          </w:p>
        </w:tc>
        <w:tc>
          <w:tcPr>
            <w:tcW w:w="174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FE315F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121935B5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9F0576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Chương 8: Trách nhiệm thi hành quy phạm kỹ thuật vận hành</w:t>
            </w:r>
          </w:p>
        </w:tc>
        <w:tc>
          <w:tcPr>
            <w:tcW w:w="174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12BC7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4922A959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2E0E02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Phần VI: Thiết bị điện của nhá máy điện và lưới điện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DC57D7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201EA299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C797CB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Chương 4: Máy biến áp, máy biến áp tự ngẫu và điện kháng có dầu</w:t>
            </w:r>
          </w:p>
        </w:tc>
        <w:tc>
          <w:tcPr>
            <w:tcW w:w="17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172621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Bãi bỏ trong QCVN QTĐ</w:t>
            </w:r>
            <w:r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vi-VN" w:bidi="vi-VN"/>
                <w14:ligatures w14:val="none"/>
              </w:rPr>
              <w:t>-</w:t>
            </w:r>
            <w:r w:rsidRPr="00F51FEF">
              <w:rPr>
                <w:rFonts w:ascii="Arial" w:eastAsia="Arial" w:hAnsi="Arial" w:cs="Arial"/>
                <w:smallCap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6:2009/BCT</w:t>
            </w:r>
          </w:p>
        </w:tc>
      </w:tr>
      <w:tr w:rsidR="002F4B68" w:rsidRPr="00F51FEF" w14:paraId="1A908478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507C8E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Chương 5: Hệ thống phân phối điện</w:t>
            </w:r>
          </w:p>
        </w:tc>
        <w:tc>
          <w:tcPr>
            <w:tcW w:w="17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C73D88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35B289E9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369F06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Chương 6: Hệ thống Ắc quy (Accu)</w:t>
            </w:r>
          </w:p>
        </w:tc>
        <w:tc>
          <w:tcPr>
            <w:tcW w:w="17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7F8233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635C07B8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619001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Chương 7: Đường dây điện trên không (ĐDK)</w:t>
            </w:r>
          </w:p>
        </w:tc>
        <w:tc>
          <w:tcPr>
            <w:tcW w:w="17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DE4078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3AA809AA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A10CA9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Chương 8: Đường cáp điện lực</w:t>
            </w:r>
          </w:p>
        </w:tc>
        <w:tc>
          <w:tcPr>
            <w:tcW w:w="17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6FA209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4C10F3D2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8782CB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Chương 9: Bảo vệ rơ le và tự động điện</w:t>
            </w:r>
          </w:p>
        </w:tc>
        <w:tc>
          <w:tcPr>
            <w:tcW w:w="17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B17CE2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4F415CA8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6693BC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Chương 10: Trang bị nối đất</w:t>
            </w:r>
          </w:p>
        </w:tc>
        <w:tc>
          <w:tcPr>
            <w:tcW w:w="17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3E61F9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5A77234A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8C72A6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Chương 11: Bảo vệ chống quá điện áp</w:t>
            </w:r>
          </w:p>
        </w:tc>
        <w:tc>
          <w:tcPr>
            <w:tcW w:w="17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170712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021D48BD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91C159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Chương 12: Trang bị đo lường điện</w:t>
            </w:r>
          </w:p>
        </w:tc>
        <w:tc>
          <w:tcPr>
            <w:tcW w:w="17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B349A7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27BB9048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7C2F8F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Phần VII: Chỉ huy điều độ - thao tác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3963EF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6D1984E0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9AE66E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Chương 1: Chỉ huy điều độ</w:t>
            </w:r>
          </w:p>
        </w:tc>
        <w:tc>
          <w:tcPr>
            <w:tcW w:w="17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8706B8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Bãi bỏ trong QCVN QTĐ</w:t>
            </w:r>
            <w:r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vi-VN" w:bidi="vi-VN"/>
                <w14:ligatures w14:val="none"/>
              </w:rPr>
              <w:t>-</w:t>
            </w:r>
            <w:r w:rsidRPr="00F51FEF">
              <w:rPr>
                <w:rFonts w:ascii="Arial" w:eastAsia="Arial" w:hAnsi="Arial" w:cs="Arial"/>
                <w:smallCap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6:2009/BCT</w:t>
            </w:r>
          </w:p>
        </w:tc>
      </w:tr>
      <w:tr w:rsidR="002F4B68" w:rsidRPr="00F51FEF" w14:paraId="6B06ADE2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0B82E2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Chương 2: Thao tác đóng cắt các trang thiết bị điện</w:t>
            </w:r>
          </w:p>
        </w:tc>
        <w:tc>
          <w:tcPr>
            <w:tcW w:w="17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A8D52B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0FF99DB5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499A14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Chương 3: Nhân viên thao tác</w:t>
            </w:r>
          </w:p>
        </w:tc>
        <w:tc>
          <w:tcPr>
            <w:tcW w:w="17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A8EF84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47A5942A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23DAE1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Chương 4: Các phương tiện chỉ huy điều độ và điều chỉnh công nghệ</w:t>
            </w:r>
          </w:p>
        </w:tc>
        <w:tc>
          <w:tcPr>
            <w:tcW w:w="17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0D76F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</w:tbl>
    <w:p w14:paraId="3631FD1B" w14:textId="77777777" w:rsidR="002F4B68" w:rsidRPr="00F51FEF" w:rsidRDefault="002F4B68" w:rsidP="002F4B68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Courier New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</w:p>
    <w:p w14:paraId="36C7B33A" w14:textId="77777777" w:rsidR="002F4B68" w:rsidRPr="00F51FEF" w:rsidRDefault="002F4B68" w:rsidP="002F4B68">
      <w:pPr>
        <w:keepNext/>
        <w:keepLines/>
        <w:widowControl w:val="0"/>
        <w:tabs>
          <w:tab w:val="left" w:pos="373"/>
        </w:tabs>
        <w:adjustRightInd w:val="0"/>
        <w:snapToGrid w:val="0"/>
        <w:spacing w:after="120" w:line="240" w:lineRule="auto"/>
        <w:jc w:val="both"/>
        <w:outlineLvl w:val="2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vi-VN" w:bidi="vi-VN"/>
          <w14:ligatures w14:val="none"/>
        </w:rPr>
        <w:t xml:space="preserve">3. </w:t>
      </w: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>QCVN QTĐ-7:2009/BCT Thi công các công trình điện</w:t>
      </w:r>
    </w:p>
    <w:p w14:paraId="26337750" w14:textId="77777777" w:rsidR="002F4B68" w:rsidRPr="00F51FEF" w:rsidRDefault="002F4B68" w:rsidP="002F4B68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Các nội dung trong QCVN QTĐ-7:2009/BCT trùng lặp với nội dung thuộc QCVN Hệ thống lưới điện được bãi bỏ, điều chỉnh như sau: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96"/>
        <w:gridCol w:w="3254"/>
      </w:tblGrid>
      <w:tr w:rsidR="002F4B68" w:rsidRPr="00F51FEF" w14:paraId="7B64E52A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74F73B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lastRenderedPageBreak/>
              <w:t>QCVN QTĐ-7:2009/BCT trùng lặp với nội dung thuộc QCVN Hệ thống lưới điện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3D4AA1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Nội dung thực hiện</w:t>
            </w:r>
          </w:p>
        </w:tc>
      </w:tr>
      <w:tr w:rsidR="002F4B68" w:rsidRPr="00F51FEF" w14:paraId="19B0212B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B884ED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Chương III: Lắp đặt hệ thống phân phối và trạm biến áp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D05DEE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4EE55EAD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F540D2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Mục 1 Lắp đặt hệ thống phân phối điện</w:t>
            </w:r>
          </w:p>
        </w:tc>
        <w:tc>
          <w:tcPr>
            <w:tcW w:w="17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C475BC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Bãi bỏ trong QCVN QTĐ</w:t>
            </w:r>
            <w:r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vi-VN" w:bidi="vi-VN"/>
                <w14:ligatures w14:val="none"/>
              </w:rPr>
              <w:t>-</w:t>
            </w:r>
            <w:r w:rsidRPr="00F51FEF">
              <w:rPr>
                <w:rFonts w:ascii="Arial" w:eastAsia="Arial" w:hAnsi="Arial" w:cs="Arial"/>
                <w:smallCap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7:2009/BCT</w:t>
            </w:r>
          </w:p>
        </w:tc>
      </w:tr>
      <w:tr w:rsidR="002F4B68" w:rsidRPr="00F51FEF" w14:paraId="431C09CA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6DE139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Mục 2 Các máy biến áp điện lực</w:t>
            </w:r>
          </w:p>
        </w:tc>
        <w:tc>
          <w:tcPr>
            <w:tcW w:w="17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62166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57735741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B06C04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Mục 3 Cơ cấu chuyển mạch cách điện bằng khí (GIS)</w:t>
            </w:r>
          </w:p>
        </w:tc>
        <w:tc>
          <w:tcPr>
            <w:tcW w:w="17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2CA2ED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3AD231EF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E74DDF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Mục 4 Các bảng và tủ điện</w:t>
            </w:r>
          </w:p>
        </w:tc>
        <w:tc>
          <w:tcPr>
            <w:tcW w:w="17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A36E7C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637E8227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D28214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Mục 5 Các mạch thứ cấp</w:t>
            </w:r>
          </w:p>
        </w:tc>
        <w:tc>
          <w:tcPr>
            <w:tcW w:w="17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D51475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3B27E962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53EE1C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Mục 6 Hệ thống ắc qui đặt cố định</w:t>
            </w:r>
          </w:p>
        </w:tc>
        <w:tc>
          <w:tcPr>
            <w:tcW w:w="17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E256C7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1DEA3C3D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312D52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Mục 7 Bộ tụ điện để nâng cao hệ số công suất</w:t>
            </w:r>
          </w:p>
        </w:tc>
        <w:tc>
          <w:tcPr>
            <w:tcW w:w="17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A458AA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4DCF0405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15B8C4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Chương IV: Các thiết bị điện chiếu sáng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5E116A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17FFDA87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DA1EF7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Mục 1 Quy định chung</w:t>
            </w:r>
          </w:p>
        </w:tc>
        <w:tc>
          <w:tcPr>
            <w:tcW w:w="17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E2B9D4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Không áp dụng với các công trình thuộc hệ thống lưới</w:t>
            </w:r>
          </w:p>
        </w:tc>
      </w:tr>
      <w:tr w:rsidR="002F4B68" w:rsidRPr="00F51FEF" w14:paraId="32B858ED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6F1EB8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Mục 2 Đèn chiếu sáng</w:t>
            </w:r>
          </w:p>
        </w:tc>
        <w:tc>
          <w:tcPr>
            <w:tcW w:w="17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FA6318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3EEE7661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384154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Mục 3 Các thiết bị của hệ thống điện chiếu sáng</w:t>
            </w:r>
          </w:p>
        </w:tc>
        <w:tc>
          <w:tcPr>
            <w:tcW w:w="174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2F2D6D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điện.</w:t>
            </w:r>
          </w:p>
        </w:tc>
      </w:tr>
      <w:tr w:rsidR="002F4B68" w:rsidRPr="00F51FEF" w14:paraId="04E5E4ED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404187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Chương V: Các hệ thống nối đất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EAD2A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63A075F6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8C0236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Mục 1 Quy định chung</w:t>
            </w:r>
          </w:p>
        </w:tc>
        <w:tc>
          <w:tcPr>
            <w:tcW w:w="17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3D883D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Không áp dụng với các công trình thuộc hệ thống lưới điện.</w:t>
            </w:r>
          </w:p>
        </w:tc>
      </w:tr>
      <w:tr w:rsidR="002F4B68" w:rsidRPr="00F51FEF" w14:paraId="26EEF13A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DA3B21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Mục 2 Đặt các dây nối đất</w:t>
            </w:r>
          </w:p>
        </w:tc>
        <w:tc>
          <w:tcPr>
            <w:tcW w:w="17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1B35E2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72431B6B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A8F48B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Muc 3 Nối đất các thiết bị phân phối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BA545B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Bãi bỏ trong QCVN QTĐ</w:t>
            </w:r>
            <w:r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vi-VN" w:bidi="vi-VN"/>
                <w14:ligatures w14:val="none"/>
              </w:rPr>
              <w:t>-</w:t>
            </w:r>
            <w:r w:rsidRPr="00F51FEF">
              <w:rPr>
                <w:rFonts w:ascii="Arial" w:eastAsia="Arial" w:hAnsi="Arial" w:cs="Arial"/>
                <w:smallCap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7:2009/BCT</w:t>
            </w:r>
          </w:p>
        </w:tc>
      </w:tr>
      <w:tr w:rsidR="002F4B68" w:rsidRPr="00F51FEF" w14:paraId="7F48D7DE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7FDB73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Mục 5 Nối đất ở mạch điện và đường cáp</w:t>
            </w:r>
          </w:p>
        </w:tc>
        <w:tc>
          <w:tcPr>
            <w:tcW w:w="17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127CC2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Không áp dụng với các công trình thuộc hệ thống lưới điện.</w:t>
            </w:r>
          </w:p>
        </w:tc>
      </w:tr>
      <w:tr w:rsidR="002F4B68" w:rsidRPr="00F51FEF" w14:paraId="374B9541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8E6519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Mục 6 Cách sơn và đánh dấu</w:t>
            </w:r>
          </w:p>
        </w:tc>
        <w:tc>
          <w:tcPr>
            <w:tcW w:w="17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C936E3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4A51ECA5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A9C2F1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Chương VI: Các hệ thống nối đất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A879B5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3DB57F4C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F05241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Mục 1 Quy định chung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90590F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71182500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E16158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Mục 2 Đặt dây dẫn điện lên các vật đỡ cách điện (các puli, các cách điện, các kẹp dây)</w:t>
            </w:r>
          </w:p>
        </w:tc>
        <w:tc>
          <w:tcPr>
            <w:tcW w:w="174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606BE6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1B6A367F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507805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Mục 3 Dây dẫn đặt treo</w:t>
            </w:r>
          </w:p>
        </w:tc>
        <w:tc>
          <w:tcPr>
            <w:tcW w:w="174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193DF2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77EA695E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B967D9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Mục 4 Đặt dây dẫn loại được bảo vệ và cáp cách điện bằng cao su</w:t>
            </w:r>
          </w:p>
        </w:tc>
        <w:tc>
          <w:tcPr>
            <w:tcW w:w="174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D1D522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6C649F64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D92A30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Mục 5 Đặt hở và đặt ngầm dây dẫn điện</w:t>
            </w:r>
          </w:p>
        </w:tc>
        <w:tc>
          <w:tcPr>
            <w:tcW w:w="174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347B23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Không áp dụng với các công trình thuộc hệ thống lưới điện.</w:t>
            </w:r>
          </w:p>
        </w:tc>
      </w:tr>
      <w:tr w:rsidR="002F4B68" w:rsidRPr="00F51FEF" w14:paraId="6A53E481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43A993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Mục 6 Đặt ngầm dây dẫn trong các ống không phải là kim loại</w:t>
            </w:r>
          </w:p>
        </w:tc>
        <w:tc>
          <w:tcPr>
            <w:tcW w:w="17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CD5C1F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55AF9143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722180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Mục 7 Đặt dây ngầm trong ống thủy tinh</w:t>
            </w:r>
          </w:p>
        </w:tc>
        <w:tc>
          <w:tcPr>
            <w:tcW w:w="174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BEFE9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4A6A1031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64AC74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Mục 8 Đặt hở và ngầm dây dẫn trong ống thép</w:t>
            </w:r>
          </w:p>
        </w:tc>
        <w:tc>
          <w:tcPr>
            <w:tcW w:w="174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38B44E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3F05B06D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FC0B61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Mục 9 Dây dẫn đặt hở và có bao che (thanh cái) với điện áp dưới 100V</w:t>
            </w:r>
          </w:p>
        </w:tc>
        <w:tc>
          <w:tcPr>
            <w:tcW w:w="174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4D7171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2A43E3AC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4E1E29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Mục 10 Làm đầu dây và nối dây cho cáp</w:t>
            </w:r>
          </w:p>
        </w:tc>
        <w:tc>
          <w:tcPr>
            <w:tcW w:w="17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E7FF8F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7C1ADE48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820558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Mục 11 Đặt dây trong các gian dễ cháy, dễ nổ</w:t>
            </w:r>
          </w:p>
        </w:tc>
        <w:tc>
          <w:tcPr>
            <w:tcW w:w="17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13BBDC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4177C74D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CE578F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Mục 12 Sơn và đánh dấu</w:t>
            </w:r>
          </w:p>
        </w:tc>
        <w:tc>
          <w:tcPr>
            <w:tcW w:w="17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01D5E6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7E4D0824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259A48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Chương VII: Các đường cáp ngầm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9C96AB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1F91AF05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3E4E1A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Mục 1 Quy định chung</w:t>
            </w:r>
          </w:p>
        </w:tc>
        <w:tc>
          <w:tcPr>
            <w:tcW w:w="17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47338F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Bãi bỏ trong QCVN QTĐ</w:t>
            </w:r>
            <w:r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vi-VN" w:bidi="vi-VN"/>
                <w14:ligatures w14:val="none"/>
              </w:rPr>
              <w:t>-</w:t>
            </w:r>
            <w:r w:rsidRPr="00F51FEF">
              <w:rPr>
                <w:rFonts w:ascii="Arial" w:eastAsia="Arial" w:hAnsi="Arial" w:cs="Arial"/>
                <w:smallCap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7:2009/BCT</w:t>
            </w:r>
          </w:p>
        </w:tc>
      </w:tr>
      <w:tr w:rsidR="002F4B68" w:rsidRPr="00F51FEF" w14:paraId="4FAD3F92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F423E4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Mục 2 Đặt cáp trong rãnh</w:t>
            </w:r>
          </w:p>
        </w:tc>
        <w:tc>
          <w:tcPr>
            <w:tcW w:w="17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1A9D5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45A8187B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6CB328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Mục 3 Các kích thước yêu cầu khi đặt cáp</w:t>
            </w:r>
          </w:p>
        </w:tc>
        <w:tc>
          <w:tcPr>
            <w:tcW w:w="17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21EDAF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3B3B93BC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C01294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Mục 4 Đặt cáp trong đường ống, mương và trong các gian sản xuất</w:t>
            </w:r>
          </w:p>
        </w:tc>
        <w:tc>
          <w:tcPr>
            <w:tcW w:w="17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95A72F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44D7D583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9F6F15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Mục 5 Đặt cáp trong blốc và ống</w:t>
            </w:r>
          </w:p>
        </w:tc>
        <w:tc>
          <w:tcPr>
            <w:tcW w:w="17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756606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1B467DFA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26DA8F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Mục 6 Đặt cáp ở bãi lầy, bùn lầy và dưới nước</w:t>
            </w:r>
          </w:p>
        </w:tc>
        <w:tc>
          <w:tcPr>
            <w:tcW w:w="17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9B5CDE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54FE4654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5BA4AD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Mục 7 Nối cáp và làm đầu cáp</w:t>
            </w:r>
          </w:p>
        </w:tc>
        <w:tc>
          <w:tcPr>
            <w:tcW w:w="17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C97E48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713C6510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DCEADE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Mục 8 Đặt cáp trong các gian dễ nổ và ở các thiết trí ngoài trời d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vi-VN" w:bidi="vi-VN"/>
                <w14:ligatures w14:val="none"/>
              </w:rPr>
              <w:t>ễ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 xml:space="preserve"> nổ</w:t>
            </w:r>
          </w:p>
        </w:tc>
        <w:tc>
          <w:tcPr>
            <w:tcW w:w="17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2B2521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19B32880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FDFD3E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Mục 9 Cách sơn và ký hiệu</w:t>
            </w:r>
          </w:p>
        </w:tc>
        <w:tc>
          <w:tcPr>
            <w:tcW w:w="17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E8F2B1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6B6D2342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2572D2" w14:textId="77777777" w:rsidR="002F4B68" w:rsidRPr="00F51FEF" w:rsidRDefault="002F4B68" w:rsidP="0097329D">
            <w:pPr>
              <w:tabs>
                <w:tab w:val="left" w:pos="3427"/>
                <w:tab w:val="left" w:pos="5333"/>
              </w:tabs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Chương VIII: Đường dây tải điện trên không điện áp tới 500 kV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29E3A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EE7DFB" w14:paraId="1E2ACA2C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EE957C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Mục 1 Quy định chung</w:t>
            </w:r>
          </w:p>
        </w:tc>
        <w:tc>
          <w:tcPr>
            <w:tcW w:w="17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E98F49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Bãi bỏ trong QCVN QTĐ</w:t>
            </w:r>
            <w:r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vi-VN" w:bidi="vi-VN"/>
                <w14:ligatures w14:val="none"/>
              </w:rPr>
              <w:t>-</w:t>
            </w:r>
            <w:r w:rsidRPr="00F51FEF">
              <w:rPr>
                <w:rFonts w:ascii="Arial" w:eastAsia="Arial" w:hAnsi="Arial" w:cs="Arial"/>
                <w:smallCap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7:2009/BCT</w:t>
            </w:r>
          </w:p>
        </w:tc>
      </w:tr>
      <w:tr w:rsidR="002F4B68" w:rsidRPr="00F51FEF" w14:paraId="67C06111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9ACDFA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Mục 2 Công tác làm móng</w:t>
            </w:r>
          </w:p>
        </w:tc>
        <w:tc>
          <w:tcPr>
            <w:tcW w:w="17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DCE169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3F82A0A4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58C6E7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Mục 3 Lắp và dựng cột</w:t>
            </w:r>
          </w:p>
        </w:tc>
        <w:tc>
          <w:tcPr>
            <w:tcW w:w="17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D3842E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6130FFE4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599BCE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Mục 4 Lắp ráp cách điện và phụ kiện mắc dây</w:t>
            </w:r>
          </w:p>
        </w:tc>
        <w:tc>
          <w:tcPr>
            <w:tcW w:w="17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BAFAB7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478AA31A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D5BD9F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Mục 5 Lắp ráp dây dẫn và dây chống sét</w:t>
            </w:r>
          </w:p>
        </w:tc>
        <w:tc>
          <w:tcPr>
            <w:tcW w:w="17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D856E7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4B8E55E6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9FE55A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lastRenderedPageBreak/>
              <w:t>- Mục 6 Đánh số hiệu và sơn</w:t>
            </w:r>
          </w:p>
        </w:tc>
        <w:tc>
          <w:tcPr>
            <w:tcW w:w="17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2E7D6C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F4B68" w:rsidRPr="00F51FEF" w14:paraId="2AA781BC" w14:textId="77777777" w:rsidTr="0097329D">
        <w:trPr>
          <w:trHeight w:val="20"/>
          <w:jc w:val="center"/>
        </w:trPr>
        <w:tc>
          <w:tcPr>
            <w:tcW w:w="3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824534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Mục 7 Nghiệm thu và bàn giao công trình đưa và khai thác</w:t>
            </w:r>
          </w:p>
        </w:tc>
        <w:tc>
          <w:tcPr>
            <w:tcW w:w="17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A59DE7" w14:textId="77777777" w:rsidR="002F4B68" w:rsidRPr="00F51FEF" w:rsidRDefault="002F4B68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</w:tbl>
    <w:p w14:paraId="217F6213" w14:textId="77777777" w:rsidR="002F4B68" w:rsidRDefault="002F4B68"/>
    <w:sectPr w:rsidR="002F4B6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B68"/>
    <w:rsid w:val="002F4B68"/>
    <w:rsid w:val="00452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21B83F"/>
  <w15:chartTrackingRefBased/>
  <w15:docId w15:val="{C6C30C2E-0F79-42A9-B906-EAACFCE94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4B68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4B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4B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4B6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F4B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4B6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4B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F4B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F4B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F4B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4B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4B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F4B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F4B6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4B6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F4B6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F4B6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F4B6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F4B6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F4B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F4B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4B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F4B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F4B68"/>
    <w:pPr>
      <w:spacing w:before="160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F4B6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F4B68"/>
    <w:pPr>
      <w:ind w:left="720"/>
      <w:contextualSpacing/>
    </w:pPr>
    <w:rPr>
      <w:rFonts w:eastAsiaTheme="minorHAnsi"/>
    </w:rPr>
  </w:style>
  <w:style w:type="character" w:styleId="IntenseEmphasis">
    <w:name w:val="Intense Emphasis"/>
    <w:basedOn w:val="DefaultParagraphFont"/>
    <w:uiPriority w:val="21"/>
    <w:qFormat/>
    <w:rsid w:val="002F4B6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4B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4B6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F4B6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720</Words>
  <Characters>4110</Characters>
  <Application>Microsoft Office Word</Application>
  <DocSecurity>0</DocSecurity>
  <Lines>34</Lines>
  <Paragraphs>9</Paragraphs>
  <ScaleCrop>false</ScaleCrop>
  <Company/>
  <LinksUpToDate>false</LinksUpToDate>
  <CharactersWithSpaces>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Hồng Nhung</dc:creator>
  <cp:keywords/>
  <dc:description/>
  <cp:lastModifiedBy>Nguyễn Hồng Nhung</cp:lastModifiedBy>
  <cp:revision>1</cp:revision>
  <dcterms:created xsi:type="dcterms:W3CDTF">2025-12-10T06:20:00Z</dcterms:created>
  <dcterms:modified xsi:type="dcterms:W3CDTF">2025-12-10T06:21:00Z</dcterms:modified>
</cp:coreProperties>
</file>